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0F203C" w14:textId="77777777" w:rsidR="007719BB" w:rsidRPr="006078A1" w:rsidRDefault="007719BB" w:rsidP="007719BB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078A1">
        <w:rPr>
          <w:rFonts w:ascii="Times New Roman" w:hAnsi="Times New Roman" w:cs="Times New Roman"/>
          <w:sz w:val="28"/>
          <w:szCs w:val="28"/>
        </w:rPr>
        <w:t>Приложение № 32</w:t>
      </w:r>
    </w:p>
    <w:p w14:paraId="76544279" w14:textId="77777777" w:rsidR="007719BB" w:rsidRPr="006078A1" w:rsidRDefault="007719BB" w:rsidP="007719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78A1"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198705A6" w14:textId="77777777" w:rsidR="007719BB" w:rsidRPr="006078A1" w:rsidRDefault="007719BB" w:rsidP="007719BB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6078A1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6BF07078" w14:textId="77777777" w:rsidR="007719BB" w:rsidRPr="006078A1" w:rsidRDefault="007719BB" w:rsidP="007719BB">
      <w:pPr>
        <w:pStyle w:val="ConsPlusTitle"/>
        <w:jc w:val="right"/>
        <w:outlineLvl w:val="1"/>
        <w:rPr>
          <w:rFonts w:ascii="Times New Roman" w:hAnsi="Times New Roman" w:cs="Times New Roman"/>
          <w:b w:val="0"/>
          <w:sz w:val="28"/>
          <w:szCs w:val="28"/>
        </w:rPr>
      </w:pPr>
      <w:r w:rsidRPr="006078A1">
        <w:rPr>
          <w:rFonts w:ascii="Times New Roman" w:hAnsi="Times New Roman" w:cs="Times New Roman"/>
          <w:b w:val="0"/>
          <w:sz w:val="28"/>
          <w:szCs w:val="28"/>
        </w:rPr>
        <w:t>на территории Ивановской области на 202</w:t>
      </w:r>
      <w:r>
        <w:rPr>
          <w:rFonts w:ascii="Times New Roman" w:hAnsi="Times New Roman" w:cs="Times New Roman"/>
          <w:b w:val="0"/>
          <w:sz w:val="28"/>
          <w:szCs w:val="28"/>
        </w:rPr>
        <w:t>1</w:t>
      </w:r>
      <w:r w:rsidRPr="006078A1">
        <w:rPr>
          <w:rFonts w:ascii="Times New Roman" w:hAnsi="Times New Roman" w:cs="Times New Roman"/>
          <w:b w:val="0"/>
          <w:sz w:val="28"/>
          <w:szCs w:val="28"/>
        </w:rPr>
        <w:t xml:space="preserve"> год</w:t>
      </w:r>
    </w:p>
    <w:p w14:paraId="22D5E717" w14:textId="77777777" w:rsidR="007719BB" w:rsidRDefault="007719BB" w:rsidP="007719BB">
      <w:pPr>
        <w:pStyle w:val="ConsPlusTitle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304F883E" w14:textId="32989697" w:rsidR="00827FA5" w:rsidRPr="002D1812" w:rsidRDefault="00827FA5" w:rsidP="00827FA5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2D1812">
        <w:rPr>
          <w:rFonts w:ascii="Times New Roman" w:hAnsi="Times New Roman" w:cs="Times New Roman"/>
          <w:sz w:val="28"/>
          <w:szCs w:val="28"/>
        </w:rPr>
        <w:t>Критерии новой модели медицинской организации,</w:t>
      </w:r>
    </w:p>
    <w:p w14:paraId="762A73A2" w14:textId="77777777" w:rsidR="00827FA5" w:rsidRPr="002D1812" w:rsidRDefault="00827FA5" w:rsidP="00827FA5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2D1812">
        <w:rPr>
          <w:rFonts w:ascii="Times New Roman" w:hAnsi="Times New Roman" w:cs="Times New Roman"/>
          <w:sz w:val="28"/>
          <w:szCs w:val="28"/>
        </w:rPr>
        <w:t>оказывающей первичную медико-санитарную помощь</w:t>
      </w:r>
    </w:p>
    <w:p w14:paraId="55A30822" w14:textId="77777777" w:rsidR="00167843" w:rsidRPr="008A07E4" w:rsidRDefault="00167843" w:rsidP="00827FA5">
      <w:pPr>
        <w:pStyle w:val="ConsPlusTitle"/>
        <w:jc w:val="center"/>
        <w:rPr>
          <w:rFonts w:ascii="Times New Roman" w:hAnsi="Times New Roman" w:cs="Times New Roman"/>
          <w:sz w:val="20"/>
        </w:rPr>
      </w:pPr>
    </w:p>
    <w:p w14:paraId="6A7BEAF9" w14:textId="77777777" w:rsidR="00EE67B8" w:rsidRPr="008A07E4" w:rsidRDefault="00816814" w:rsidP="00167843">
      <w:pPr>
        <w:pStyle w:val="ConsPlusTitle"/>
        <w:ind w:firstLine="708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 xml:space="preserve">Оценка проводится </w:t>
      </w:r>
      <w:r w:rsidR="00EE67B8" w:rsidRPr="008A07E4">
        <w:rPr>
          <w:rFonts w:ascii="Times New Roman" w:hAnsi="Times New Roman" w:cs="Times New Roman"/>
          <w:b w:val="0"/>
          <w:sz w:val="20"/>
        </w:rPr>
        <w:t>в соответствии с Методическими рекомендациями «Новая модель медицинской организации, оказывающей первичную медико-санитарную помощь», утвержденными Минздравом России 30.07.2019</w:t>
      </w:r>
      <w:r w:rsidR="00035F14" w:rsidRPr="008A07E4">
        <w:rPr>
          <w:rFonts w:ascii="Times New Roman" w:hAnsi="Times New Roman" w:cs="Times New Roman"/>
          <w:b w:val="0"/>
          <w:sz w:val="20"/>
        </w:rPr>
        <w:t>,</w:t>
      </w:r>
      <w:r w:rsidR="00EE67B8" w:rsidRPr="008A07E4">
        <w:rPr>
          <w:rFonts w:ascii="Times New Roman" w:hAnsi="Times New Roman" w:cs="Times New Roman"/>
          <w:b w:val="0"/>
          <w:sz w:val="20"/>
        </w:rPr>
        <w:t xml:space="preserve"> </w:t>
      </w:r>
      <w:r w:rsidRPr="008A07E4">
        <w:rPr>
          <w:rFonts w:ascii="Times New Roman" w:hAnsi="Times New Roman" w:cs="Times New Roman"/>
          <w:b w:val="0"/>
          <w:sz w:val="20"/>
        </w:rPr>
        <w:t>1 раз в год до 15.01 года, следующего за отчетным</w:t>
      </w:r>
      <w:r w:rsidR="00EE67B8" w:rsidRPr="008A07E4">
        <w:rPr>
          <w:rFonts w:ascii="Times New Roman" w:hAnsi="Times New Roman" w:cs="Times New Roman"/>
          <w:b w:val="0"/>
          <w:sz w:val="20"/>
        </w:rPr>
        <w:t>:</w:t>
      </w:r>
    </w:p>
    <w:p w14:paraId="2EF23E81" w14:textId="77777777" w:rsidR="0024666C" w:rsidRPr="008A07E4" w:rsidRDefault="00816814" w:rsidP="00EE67B8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13.01. отчет Регионального центра ПМСП подается в Департамент здравоохранения</w:t>
      </w:r>
      <w:r w:rsidR="0024666C" w:rsidRPr="008A07E4">
        <w:rPr>
          <w:rFonts w:ascii="Times New Roman" w:hAnsi="Times New Roman" w:cs="Times New Roman"/>
          <w:b w:val="0"/>
          <w:sz w:val="20"/>
        </w:rPr>
        <w:t>;</w:t>
      </w:r>
      <w:r w:rsidR="00EE67B8" w:rsidRPr="008A07E4">
        <w:rPr>
          <w:rFonts w:ascii="Times New Roman" w:hAnsi="Times New Roman" w:cs="Times New Roman"/>
          <w:b w:val="0"/>
          <w:sz w:val="20"/>
        </w:rPr>
        <w:t xml:space="preserve"> </w:t>
      </w:r>
    </w:p>
    <w:p w14:paraId="1E54B1DB" w14:textId="77777777" w:rsidR="0024666C" w:rsidRPr="008A07E4" w:rsidRDefault="0024666C" w:rsidP="00EE67B8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13.01. данные СМО по пунктам 5.1, 5.2 направляются в Департамент здравоохранения;</w:t>
      </w:r>
    </w:p>
    <w:p w14:paraId="3237F3FA" w14:textId="77777777" w:rsidR="00816814" w:rsidRPr="008A07E4" w:rsidRDefault="00EE67B8" w:rsidP="0024666C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  <w:r w:rsidRPr="008A07E4">
        <w:rPr>
          <w:rFonts w:ascii="Times New Roman" w:hAnsi="Times New Roman" w:cs="Times New Roman"/>
          <w:b w:val="0"/>
          <w:sz w:val="20"/>
        </w:rPr>
        <w:t>до 15.01 информация о достижении критериев результативности направляется Департаментом в ТФОМС для последующего рассмотрения на заседании Комиссии по разработке территориальной программы обязательного медицинского страхования</w:t>
      </w:r>
      <w:r w:rsidR="00816814" w:rsidRPr="008A07E4">
        <w:rPr>
          <w:rFonts w:ascii="Times New Roman" w:hAnsi="Times New Roman" w:cs="Times New Roman"/>
          <w:b w:val="0"/>
          <w:sz w:val="20"/>
        </w:rPr>
        <w:t xml:space="preserve"> </w:t>
      </w:r>
    </w:p>
    <w:p w14:paraId="27979A5C" w14:textId="77777777" w:rsidR="0024666C" w:rsidRPr="008A07E4" w:rsidRDefault="0024666C" w:rsidP="0024666C">
      <w:pPr>
        <w:pStyle w:val="ConsPlusTitle"/>
        <w:jc w:val="both"/>
        <w:rPr>
          <w:rFonts w:ascii="Times New Roman" w:hAnsi="Times New Roman" w:cs="Times New Roman"/>
          <w:b w:val="0"/>
          <w:sz w:val="20"/>
        </w:rPr>
      </w:pPr>
    </w:p>
    <w:tbl>
      <w:tblPr>
        <w:tblW w:w="51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4"/>
        <w:gridCol w:w="4387"/>
        <w:gridCol w:w="4083"/>
        <w:gridCol w:w="1973"/>
        <w:gridCol w:w="1272"/>
        <w:gridCol w:w="3335"/>
      </w:tblGrid>
      <w:tr w:rsidR="008A07E4" w:rsidRPr="008A07E4" w14:paraId="5B81F968" w14:textId="77777777" w:rsidTr="008A07E4">
        <w:tc>
          <w:tcPr>
            <w:tcW w:w="112" w:type="pct"/>
          </w:tcPr>
          <w:p w14:paraId="7E097B68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№</w:t>
            </w:r>
          </w:p>
        </w:tc>
        <w:tc>
          <w:tcPr>
            <w:tcW w:w="1507" w:type="pct"/>
          </w:tcPr>
          <w:p w14:paraId="4CD049A1" w14:textId="77777777" w:rsidR="008A07E4" w:rsidRPr="008A07E4" w:rsidRDefault="008A07E4" w:rsidP="008A07E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Показатели</w:t>
            </w:r>
          </w:p>
        </w:tc>
        <w:tc>
          <w:tcPr>
            <w:tcW w:w="1371" w:type="pct"/>
          </w:tcPr>
          <w:p w14:paraId="6DA58146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Целевое значение</w:t>
            </w:r>
          </w:p>
        </w:tc>
        <w:tc>
          <w:tcPr>
            <w:tcW w:w="685" w:type="pct"/>
          </w:tcPr>
          <w:p w14:paraId="015D47D4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Источник информации</w:t>
            </w:r>
          </w:p>
        </w:tc>
        <w:tc>
          <w:tcPr>
            <w:tcW w:w="457" w:type="pct"/>
          </w:tcPr>
          <w:p w14:paraId="72994AFB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Оценка</w:t>
            </w:r>
          </w:p>
        </w:tc>
        <w:tc>
          <w:tcPr>
            <w:tcW w:w="868" w:type="pct"/>
          </w:tcPr>
          <w:p w14:paraId="7DDE7D83" w14:textId="77777777" w:rsidR="008A07E4" w:rsidRPr="008A07E4" w:rsidRDefault="008A07E4" w:rsidP="0016784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Примечание</w:t>
            </w:r>
          </w:p>
        </w:tc>
      </w:tr>
      <w:tr w:rsidR="008A07E4" w:rsidRPr="008A07E4" w14:paraId="1294C46B" w14:textId="77777777" w:rsidTr="008A07E4">
        <w:tc>
          <w:tcPr>
            <w:tcW w:w="4132" w:type="pct"/>
            <w:gridSpan w:val="5"/>
          </w:tcPr>
          <w:p w14:paraId="2449FD80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1. Управление потоками пациентов</w:t>
            </w:r>
          </w:p>
        </w:tc>
        <w:tc>
          <w:tcPr>
            <w:tcW w:w="868" w:type="pct"/>
          </w:tcPr>
          <w:p w14:paraId="458ECE7F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56D4D0C3" w14:textId="77777777" w:rsidTr="008A07E4">
        <w:tc>
          <w:tcPr>
            <w:tcW w:w="112" w:type="pct"/>
          </w:tcPr>
          <w:p w14:paraId="703FEE05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507" w:type="pct"/>
          </w:tcPr>
          <w:p w14:paraId="5F9B3C0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1371" w:type="pct"/>
          </w:tcPr>
          <w:p w14:paraId="615A2537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3 пересечений</w:t>
            </w:r>
          </w:p>
        </w:tc>
        <w:tc>
          <w:tcPr>
            <w:tcW w:w="685" w:type="pct"/>
          </w:tcPr>
          <w:p w14:paraId="5A529EEC" w14:textId="77777777" w:rsidR="008A07E4" w:rsidRP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2EA7ABD0" w14:textId="77777777" w:rsidR="008A07E4" w:rsidRP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1770980" w14:textId="77777777" w:rsidR="008A07E4" w:rsidRPr="008A07E4" w:rsidRDefault="008A07E4" w:rsidP="00827FA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7EB46384" w14:textId="77777777" w:rsidR="008A07E4" w:rsidRDefault="008A07E4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одновременное нахождение у одного кабинета пациентов, направленных на диспансеризацию/профилактический медицинский осмотр с другими потоками пациентов.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При отсутствии организации разделения потоков в пространстве и во времени наблюдение у кабинетов не проводится- критерий не достигнут. При наличии организации разделения потоков в пространстве и во времени проводится 3 наблюдения у кабинетов: если по итогам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наблюдения выявлены пациенты из разных потоков, критерий не достигнут. Оцениваются: регистратура, кабинет забора крови, кабинет врача-терапевта, проведение флюорографии, маммографии и другие кабинеты, входящие в состав исследуемого процесса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695AAE12" w14:textId="77777777" w:rsidR="00497785" w:rsidRPr="008A07E4" w:rsidRDefault="00497785" w:rsidP="00BF54D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значение-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не более 3 пересечений.</w:t>
            </w:r>
          </w:p>
        </w:tc>
      </w:tr>
      <w:tr w:rsidR="008A07E4" w:rsidRPr="008A07E4" w14:paraId="0ED008B1" w14:textId="77777777" w:rsidTr="008A07E4">
        <w:tc>
          <w:tcPr>
            <w:tcW w:w="112" w:type="pct"/>
          </w:tcPr>
          <w:p w14:paraId="3D59BC14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2</w:t>
            </w:r>
          </w:p>
        </w:tc>
        <w:tc>
          <w:tcPr>
            <w:tcW w:w="1507" w:type="pct"/>
          </w:tcPr>
          <w:p w14:paraId="3691330B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1371" w:type="pct"/>
          </w:tcPr>
          <w:p w14:paraId="7B5FF66C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1 пересечения</w:t>
            </w:r>
          </w:p>
        </w:tc>
        <w:tc>
          <w:tcPr>
            <w:tcW w:w="685" w:type="pct"/>
          </w:tcPr>
          <w:p w14:paraId="2B7D8DBD" w14:textId="77777777" w:rsidR="008A07E4" w:rsidRPr="008A07E4" w:rsidRDefault="008A07E4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0AB352EC" w14:textId="77777777" w:rsidR="008A07E4" w:rsidRPr="008A07E4" w:rsidRDefault="008A07E4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1C80D13F" w14:textId="77777777" w:rsidR="008A07E4" w:rsidRPr="008A07E4" w:rsidRDefault="008A07E4" w:rsidP="00816814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14E8297E" w14:textId="77777777" w:rsidR="008A07E4" w:rsidRDefault="00497785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>одновременное нахождение у одного кабинета пациентов, обратившихся для получения платных медицинских услуг, с пациентами, получающими медицинскую помощь в рамках обязательного медицинского страхования. Пересечение потоков можно устранить как методом разведения их во времени (предварительная запись), так и в пространстве (различные кабинеты с одним функционалом). При отсутствии организации разделения потоков в пространстве и во времени наблюдение у кабинетов не проводится- критерий не достигнут. При наличии организации разделения потоков в пространстве и во времени проводится 3 наблюдения у кабинетов: если по итогам наблюдения выявлены пациенты из разных потоков, критерий не достигнут. Проверяется не менее 5 мест возможного пересечения: регистратура, кабинет забора крови, врач-терапевт, врачи-специалисты, диагностические кабинеты, проведение флюорографии, маммографии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298C84D1" w14:textId="77777777" w:rsidR="00497785" w:rsidRPr="008A07E4" w:rsidRDefault="00497785" w:rsidP="00BF54DF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не более 1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пересечения.</w:t>
            </w:r>
          </w:p>
        </w:tc>
      </w:tr>
      <w:tr w:rsidR="008A07E4" w:rsidRPr="008A07E4" w14:paraId="4CC04856" w14:textId="77777777" w:rsidTr="008A07E4">
        <w:tc>
          <w:tcPr>
            <w:tcW w:w="112" w:type="pct"/>
          </w:tcPr>
          <w:p w14:paraId="5DEA1BB5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3</w:t>
            </w:r>
          </w:p>
        </w:tc>
        <w:tc>
          <w:tcPr>
            <w:tcW w:w="1507" w:type="pct"/>
          </w:tcPr>
          <w:p w14:paraId="7935CB7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1371" w:type="pct"/>
          </w:tcPr>
          <w:p w14:paraId="1FCA7BFA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1 действия, порождающего возврат по потоку</w:t>
            </w:r>
          </w:p>
        </w:tc>
        <w:tc>
          <w:tcPr>
            <w:tcW w:w="685" w:type="pct"/>
          </w:tcPr>
          <w:p w14:paraId="3602FC10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2B8CCE47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53D232D0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41F4382B" w14:textId="77777777" w:rsidR="008A07E4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Возврат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по потоку - повторное посещение кабинета (окна) в рамках одного процесса. К процессам относятся: оформление листка нетрудоспособности, выписка лекарственных препаратов и др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511BA4F5" w14:textId="77777777" w:rsidR="00497785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возврата по потоку: возврат в кабинет врача-терапевта с целью подписи документа, проставления печатей.</w:t>
            </w:r>
          </w:p>
          <w:p w14:paraId="2C9434F4" w14:textId="77777777" w:rsidR="00497785" w:rsidRPr="008A07E4" w:rsidRDefault="00497785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не более 1 действия, порождающего возврат по потоку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A07E4" w:rsidRPr="008A07E4" w14:paraId="782E2B5F" w14:textId="77777777" w:rsidTr="008A07E4">
        <w:tc>
          <w:tcPr>
            <w:tcW w:w="4132" w:type="pct"/>
            <w:gridSpan w:val="5"/>
          </w:tcPr>
          <w:p w14:paraId="07A3E0F7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2. Качество пространства</w:t>
            </w:r>
          </w:p>
        </w:tc>
        <w:tc>
          <w:tcPr>
            <w:tcW w:w="868" w:type="pct"/>
          </w:tcPr>
          <w:p w14:paraId="34FA0F6A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34946CE0" w14:textId="77777777" w:rsidTr="008A07E4">
        <w:tc>
          <w:tcPr>
            <w:tcW w:w="112" w:type="pct"/>
          </w:tcPr>
          <w:p w14:paraId="1E42E1DC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507" w:type="pct"/>
          </w:tcPr>
          <w:p w14:paraId="06DF82A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1371" w:type="pct"/>
          </w:tcPr>
          <w:p w14:paraId="47A2F57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менее 1 места в зоне (1 посадочное место для размещения 1 посетителя), на 200 посещений плановой мощности. Наличие кулера или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пурифайлера</w:t>
            </w:r>
            <w:proofErr w:type="spellEnd"/>
            <w:r w:rsidRPr="008A07E4">
              <w:rPr>
                <w:rFonts w:ascii="Times New Roman" w:hAnsi="Times New Roman" w:cs="Times New Roman"/>
                <w:sz w:val="20"/>
              </w:rPr>
              <w:t xml:space="preserve"> с водой в комфортной зоне.</w:t>
            </w:r>
          </w:p>
        </w:tc>
        <w:tc>
          <w:tcPr>
            <w:tcW w:w="685" w:type="pct"/>
          </w:tcPr>
          <w:p w14:paraId="51AF98B1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58819C8F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F60071E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21FDFCB1" w14:textId="77777777" w:rsid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Зона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комфортного ожидания - это специально отведенное место в медицинской организации, отвечающее следующим критериям: 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>расположено вне зоны регистратуры или кабинета приема;</w:t>
            </w:r>
          </w:p>
          <w:p w14:paraId="27D3D045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>оборудовано местами, для комфортного ожидания (стулья, кресла, кушетки);</w:t>
            </w:r>
          </w:p>
          <w:p w14:paraId="03E9A2DD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обеспечено кулером или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пурифайлером</w:t>
            </w:r>
            <w:proofErr w:type="spellEnd"/>
            <w:r w:rsidRPr="008A07E4">
              <w:rPr>
                <w:rFonts w:ascii="Times New Roman" w:hAnsi="Times New Roman" w:cs="Times New Roman"/>
                <w:sz w:val="20"/>
              </w:rPr>
              <w:t xml:space="preserve"> с водой и одноразовыми стаканами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3519A9D0" w14:textId="77777777" w:rsidR="00497785" w:rsidRP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: не менее 1 места на 200 посещений плановой мощности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8A07E4" w:rsidRPr="008A07E4" w14:paraId="67C5CCA8" w14:textId="77777777" w:rsidTr="008A07E4">
        <w:tc>
          <w:tcPr>
            <w:tcW w:w="112" w:type="pct"/>
          </w:tcPr>
          <w:p w14:paraId="3D219ED3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507" w:type="pct"/>
          </w:tcPr>
          <w:p w14:paraId="4DD6C92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системы навигации в медицинской организации</w:t>
            </w:r>
          </w:p>
        </w:tc>
        <w:tc>
          <w:tcPr>
            <w:tcW w:w="1371" w:type="pct"/>
          </w:tcPr>
          <w:p w14:paraId="43EF1E4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85" w:type="pct"/>
          </w:tcPr>
          <w:p w14:paraId="476A60F7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5716BA4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1DF4E167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5677FB51" w14:textId="77777777" w:rsid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Анализируется </w:t>
            </w:r>
            <w:r w:rsidRPr="008A07E4">
              <w:rPr>
                <w:rFonts w:ascii="Times New Roman" w:hAnsi="Times New Roman" w:cs="Times New Roman"/>
                <w:sz w:val="20"/>
              </w:rPr>
              <w:t>не менее 3 маршрутов поиска различных объектов (кабинетов, отделений, подразделений и других объектов), согласно поэтажному плану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53F13687" w14:textId="77777777" w:rsidR="00497785" w:rsidRP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значение: время, затраченное на поиск необходимой информации об объекте, в том числе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в точке ветвления маршрута (главный вход, коридоры, лестница, лифт) занимает не более 30 секун</w:t>
            </w:r>
            <w:r>
              <w:rPr>
                <w:rFonts w:ascii="Times New Roman" w:hAnsi="Times New Roman" w:cs="Times New Roman"/>
                <w:sz w:val="20"/>
              </w:rPr>
              <w:t>д.</w:t>
            </w:r>
          </w:p>
        </w:tc>
      </w:tr>
      <w:tr w:rsidR="008A07E4" w:rsidRPr="008A07E4" w14:paraId="166DA092" w14:textId="77777777" w:rsidTr="008A07E4">
        <w:tc>
          <w:tcPr>
            <w:tcW w:w="112" w:type="pct"/>
          </w:tcPr>
          <w:p w14:paraId="2A492D49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6</w:t>
            </w:r>
          </w:p>
        </w:tc>
        <w:tc>
          <w:tcPr>
            <w:tcW w:w="1507" w:type="pct"/>
          </w:tcPr>
          <w:p w14:paraId="545B24B5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рабочих мест по системе 5С</w:t>
            </w:r>
          </w:p>
        </w:tc>
        <w:tc>
          <w:tcPr>
            <w:tcW w:w="1371" w:type="pct"/>
          </w:tcPr>
          <w:p w14:paraId="479C0FC4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85" w:type="pct"/>
          </w:tcPr>
          <w:p w14:paraId="4915AE24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5FC6700C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5AC55573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5F6BF57E" w14:textId="77777777" w:rsid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Оценивается </w:t>
            </w:r>
            <w:r w:rsidRPr="008A07E4">
              <w:rPr>
                <w:rFonts w:ascii="Times New Roman" w:hAnsi="Times New Roman" w:cs="Times New Roman"/>
                <w:sz w:val="20"/>
              </w:rPr>
              <w:t>не менее 10 кабинетов методом случайного выбора. Оценка осуществляется по Проверочному листу оценки соответствия рабочего места системе 5С для медицинской организации.</w:t>
            </w:r>
          </w:p>
          <w:p w14:paraId="4BB5BF03" w14:textId="77777777" w:rsidR="00497785" w:rsidRPr="008A07E4" w:rsidRDefault="00497785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реализованы 3 и более шага в организации и поддержании порядка на рабочих местах по системе 5С для всех рабочих мест.</w:t>
            </w:r>
          </w:p>
        </w:tc>
      </w:tr>
      <w:tr w:rsidR="008A07E4" w:rsidRPr="008A07E4" w14:paraId="1D75BB1E" w14:textId="77777777" w:rsidTr="008A07E4">
        <w:tc>
          <w:tcPr>
            <w:tcW w:w="112" w:type="pct"/>
          </w:tcPr>
          <w:p w14:paraId="06B5C9A6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507" w:type="pct"/>
          </w:tcPr>
          <w:p w14:paraId="07059929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Организация системы информирования в медицинской организации</w:t>
            </w:r>
          </w:p>
        </w:tc>
        <w:tc>
          <w:tcPr>
            <w:tcW w:w="1371" w:type="pct"/>
          </w:tcPr>
          <w:p w14:paraId="7CD161AE" w14:textId="77777777" w:rsidR="008A07E4" w:rsidRPr="008A07E4" w:rsidRDefault="008A07E4" w:rsidP="009355F0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Наличие 100% элементов информации от их общего объема, указанного в Контрольном листе оценки системы информиро</w:t>
            </w:r>
            <w:r w:rsidR="00E47E72">
              <w:rPr>
                <w:rFonts w:ascii="Times New Roman" w:hAnsi="Times New Roman" w:cs="Times New Roman"/>
                <w:sz w:val="20"/>
              </w:rPr>
              <w:t>вания в медицинской организации согласно приложению № 3 Методических рекомендаций Министерства Здравоохранения</w:t>
            </w:r>
            <w:r w:rsidR="009355F0">
              <w:rPr>
                <w:rFonts w:ascii="Times New Roman" w:hAnsi="Times New Roman" w:cs="Times New Roman"/>
                <w:sz w:val="20"/>
              </w:rPr>
              <w:t xml:space="preserve"> Российской Федерации</w:t>
            </w:r>
            <w:r w:rsidR="00E47E72">
              <w:rPr>
                <w:rFonts w:ascii="Times New Roman" w:hAnsi="Times New Roman" w:cs="Times New Roman"/>
                <w:sz w:val="20"/>
              </w:rPr>
              <w:t xml:space="preserve"> «Новая модель медицинской организации, оказывающей первичную медико-санитарную помощь</w:t>
            </w:r>
            <w:r w:rsidR="009355F0">
              <w:rPr>
                <w:rFonts w:ascii="Times New Roman" w:hAnsi="Times New Roman" w:cs="Times New Roman"/>
                <w:sz w:val="20"/>
              </w:rPr>
              <w:t>»</w:t>
            </w:r>
            <w:r w:rsidR="00E47E72">
              <w:rPr>
                <w:rFonts w:ascii="Times New Roman" w:hAnsi="Times New Roman" w:cs="Times New Roman"/>
                <w:sz w:val="20"/>
              </w:rPr>
              <w:t xml:space="preserve"> (далее –МР) от 30.07.2019 </w:t>
            </w:r>
          </w:p>
        </w:tc>
        <w:tc>
          <w:tcPr>
            <w:tcW w:w="685" w:type="pct"/>
          </w:tcPr>
          <w:p w14:paraId="079D3B5D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35FB08AC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A887690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60396879" w14:textId="77777777" w:rsidR="00497785" w:rsidRDefault="00497785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Каждый </w:t>
            </w:r>
            <w:r w:rsidRPr="008A07E4">
              <w:rPr>
                <w:rFonts w:ascii="Times New Roman" w:hAnsi="Times New Roman" w:cs="Times New Roman"/>
                <w:sz w:val="20"/>
              </w:rPr>
              <w:t>составной элемент системы информирования посетителей медицинской организации должны быть:</w:t>
            </w:r>
          </w:p>
          <w:p w14:paraId="1569D508" w14:textId="77777777" w:rsidR="008A07E4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-уместен,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определяется размещением информации там, где у посетителя возникает потребность в ее получении;</w:t>
            </w:r>
          </w:p>
          <w:p w14:paraId="181E5D0A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-актуален,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при которой в элемент присутствует информация, являющаяся действительной на момент обращения;</w:t>
            </w:r>
          </w:p>
          <w:p w14:paraId="5FE406E6" w14:textId="77777777" w:rsidR="00497785" w:rsidRDefault="00497785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-</w:t>
            </w:r>
            <w:r w:rsidR="0033381B">
              <w:rPr>
                <w:rFonts w:ascii="Times New Roman" w:hAnsi="Times New Roman" w:cs="Times New Roman"/>
                <w:sz w:val="20"/>
              </w:rPr>
              <w:t xml:space="preserve"> доступен.</w:t>
            </w:r>
            <w:r w:rsidR="0033381B" w:rsidRPr="008A07E4">
              <w:rPr>
                <w:rFonts w:ascii="Times New Roman" w:hAnsi="Times New Roman" w:cs="Times New Roman"/>
                <w:sz w:val="20"/>
              </w:rPr>
              <w:t xml:space="preserve"> Доступность оценивается по критериям: 1) информация размещена в визуально доступном месте, может быть прочитана с расстояния не менее 1 метра; 2) к элементам информации организован свободный доступ;3) информация визуально структурирована, отсутствуют исправления и противоречащие друг другу элементы системы информирования;4) нормативно-правовые акты имеются в полнотекстовой версии</w:t>
            </w:r>
            <w:r w:rsidR="0033381B">
              <w:rPr>
                <w:rFonts w:ascii="Times New Roman" w:hAnsi="Times New Roman" w:cs="Times New Roman"/>
                <w:sz w:val="20"/>
              </w:rPr>
              <w:t>.</w:t>
            </w:r>
          </w:p>
          <w:p w14:paraId="49E97D38" w14:textId="77777777" w:rsidR="0033381B" w:rsidRPr="008A07E4" w:rsidRDefault="0033381B" w:rsidP="0049778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lastRenderedPageBreak/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наличие 100% элементов системы информирования в медицинской организации, согласно контрольному листу.</w:t>
            </w:r>
          </w:p>
        </w:tc>
      </w:tr>
      <w:tr w:rsidR="008A07E4" w:rsidRPr="008A07E4" w14:paraId="411E8D74" w14:textId="77777777" w:rsidTr="008A07E4">
        <w:tc>
          <w:tcPr>
            <w:tcW w:w="4132" w:type="pct"/>
            <w:gridSpan w:val="5"/>
          </w:tcPr>
          <w:p w14:paraId="48982558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lastRenderedPageBreak/>
              <w:t>3. Управление запасами</w:t>
            </w:r>
          </w:p>
        </w:tc>
        <w:tc>
          <w:tcPr>
            <w:tcW w:w="868" w:type="pct"/>
          </w:tcPr>
          <w:p w14:paraId="0FDD8AB2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1958888A" w14:textId="77777777" w:rsidTr="008A07E4">
        <w:tc>
          <w:tcPr>
            <w:tcW w:w="112" w:type="pct"/>
          </w:tcPr>
          <w:p w14:paraId="4C257D39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507" w:type="pct"/>
          </w:tcPr>
          <w:p w14:paraId="5541C4A1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 </w:t>
            </w:r>
            <w:hyperlink w:anchor="P224" w:history="1">
              <w:r w:rsidRPr="008A07E4">
                <w:rPr>
                  <w:rFonts w:ascii="Times New Roman" w:hAnsi="Times New Roman" w:cs="Times New Roman"/>
                  <w:color w:val="0000FF"/>
                  <w:sz w:val="20"/>
                  <w:vertAlign w:val="superscript"/>
                </w:rPr>
                <w:t>1</w:t>
              </w:r>
            </w:hyperlink>
          </w:p>
        </w:tc>
        <w:tc>
          <w:tcPr>
            <w:tcW w:w="1371" w:type="pct"/>
          </w:tcPr>
          <w:p w14:paraId="572134EB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Уровень запасов на складе медицинской организации не превышает четверти объема годовой закупки</w:t>
            </w:r>
          </w:p>
        </w:tc>
        <w:tc>
          <w:tcPr>
            <w:tcW w:w="685" w:type="pct"/>
          </w:tcPr>
          <w:p w14:paraId="2FF812CF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5AF65734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77C551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37D8F5C0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74A0649" w14:textId="77777777" w:rsidTr="008A07E4">
        <w:tc>
          <w:tcPr>
            <w:tcW w:w="112" w:type="pct"/>
          </w:tcPr>
          <w:p w14:paraId="747ADC0A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507" w:type="pct"/>
          </w:tcPr>
          <w:p w14:paraId="28585788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"точно вовремя"</w:t>
            </w:r>
            <w:r w:rsidRPr="008A07E4">
              <w:rPr>
                <w:rFonts w:ascii="Times New Roman" w:hAnsi="Times New Roman" w:cs="Times New Roman"/>
                <w:sz w:val="20"/>
                <w:vertAlign w:val="superscript"/>
              </w:rPr>
              <w:t>2</w:t>
            </w:r>
          </w:p>
        </w:tc>
        <w:tc>
          <w:tcPr>
            <w:tcW w:w="1371" w:type="pct"/>
          </w:tcPr>
          <w:p w14:paraId="6022C576" w14:textId="77777777" w:rsidR="008A07E4" w:rsidRPr="008A07E4" w:rsidRDefault="008A07E4" w:rsidP="00E47E72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</w:t>
            </w:r>
            <w:r w:rsidR="00E47E72">
              <w:rPr>
                <w:rFonts w:ascii="Times New Roman" w:hAnsi="Times New Roman" w:cs="Times New Roman"/>
                <w:sz w:val="20"/>
              </w:rPr>
              <w:t>льных условий учета и хранения согласно приложению № 4 МР.</w:t>
            </w:r>
          </w:p>
        </w:tc>
        <w:tc>
          <w:tcPr>
            <w:tcW w:w="685" w:type="pct"/>
          </w:tcPr>
          <w:p w14:paraId="30FE1D87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1FBF9FD5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1563756A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239C1E7A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14569756" w14:textId="77777777" w:rsidTr="008A07E4">
        <w:tc>
          <w:tcPr>
            <w:tcW w:w="4132" w:type="pct"/>
            <w:gridSpan w:val="5"/>
          </w:tcPr>
          <w:p w14:paraId="2DE001CD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4. Стандартизация процессов</w:t>
            </w:r>
          </w:p>
        </w:tc>
        <w:tc>
          <w:tcPr>
            <w:tcW w:w="868" w:type="pct"/>
          </w:tcPr>
          <w:p w14:paraId="05B1E2CD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4C254B58" w14:textId="77777777" w:rsidTr="008A07E4">
        <w:tc>
          <w:tcPr>
            <w:tcW w:w="112" w:type="pct"/>
          </w:tcPr>
          <w:p w14:paraId="58F86EF2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10</w:t>
            </w:r>
          </w:p>
        </w:tc>
        <w:tc>
          <w:tcPr>
            <w:tcW w:w="1507" w:type="pct"/>
          </w:tcPr>
          <w:p w14:paraId="4DC5164D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1371" w:type="pct"/>
          </w:tcPr>
          <w:p w14:paraId="1CF56064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85" w:type="pct"/>
          </w:tcPr>
          <w:p w14:paraId="0C7F9CB2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16AB0D44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B28B0D0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2313DD80" w14:textId="77777777" w:rsidR="008A07E4" w:rsidRPr="008A07E4" w:rsidRDefault="008A07E4" w:rsidP="00EE67B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015B8451" w14:textId="77777777" w:rsidTr="008A07E4">
        <w:tc>
          <w:tcPr>
            <w:tcW w:w="112" w:type="pct"/>
          </w:tcPr>
          <w:p w14:paraId="4DC8529F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11</w:t>
            </w:r>
          </w:p>
        </w:tc>
        <w:tc>
          <w:tcPr>
            <w:tcW w:w="1507" w:type="pct"/>
          </w:tcPr>
          <w:p w14:paraId="19168DEF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Пересмотр стандартов улучшенных процессов</w:t>
            </w:r>
          </w:p>
        </w:tc>
        <w:tc>
          <w:tcPr>
            <w:tcW w:w="1371" w:type="pct"/>
          </w:tcPr>
          <w:p w14:paraId="114FBA15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85" w:type="pct"/>
          </w:tcPr>
          <w:p w14:paraId="3AA26A35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03D13E0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0D459D63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42B3A8B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275BD981" w14:textId="77777777" w:rsidTr="008A07E4">
        <w:tc>
          <w:tcPr>
            <w:tcW w:w="112" w:type="pct"/>
          </w:tcPr>
          <w:p w14:paraId="2EEFCE20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12</w:t>
            </w:r>
          </w:p>
        </w:tc>
        <w:tc>
          <w:tcPr>
            <w:tcW w:w="1507" w:type="pct"/>
          </w:tcPr>
          <w:p w14:paraId="40C36C08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Время добавления ценности на приеме пациентов врачом</w:t>
            </w:r>
          </w:p>
        </w:tc>
        <w:tc>
          <w:tcPr>
            <w:tcW w:w="1371" w:type="pct"/>
          </w:tcPr>
          <w:p w14:paraId="24143C0C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50% от общего времени приема</w:t>
            </w:r>
          </w:p>
        </w:tc>
        <w:tc>
          <w:tcPr>
            <w:tcW w:w="685" w:type="pct"/>
          </w:tcPr>
          <w:p w14:paraId="37505EF1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21572170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6AA9005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7863CA7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4AD3FF86" w14:textId="77777777" w:rsidTr="008A07E4">
        <w:tc>
          <w:tcPr>
            <w:tcW w:w="112" w:type="pct"/>
          </w:tcPr>
          <w:p w14:paraId="09B3F76B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13</w:t>
            </w:r>
          </w:p>
        </w:tc>
        <w:tc>
          <w:tcPr>
            <w:tcW w:w="1507" w:type="pct"/>
          </w:tcPr>
          <w:p w14:paraId="58277745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Выравнивание нагрузки между сотрудниками в процессе трудовой деятельности в одном рабочем помещении</w:t>
            </w:r>
          </w:p>
        </w:tc>
        <w:tc>
          <w:tcPr>
            <w:tcW w:w="1371" w:type="pct"/>
          </w:tcPr>
          <w:p w14:paraId="7D17832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Колебания нагрузки между сотрудниками (врач и медицинская 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85" w:type="pct"/>
          </w:tcPr>
          <w:p w14:paraId="0A0E8CDE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6B3EC822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6290B5FD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64A28BA4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06395566" w14:textId="77777777" w:rsidTr="008A07E4">
        <w:tc>
          <w:tcPr>
            <w:tcW w:w="4132" w:type="pct"/>
            <w:gridSpan w:val="5"/>
          </w:tcPr>
          <w:p w14:paraId="41FE9591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5. Качество медицинской помощи</w:t>
            </w:r>
          </w:p>
        </w:tc>
        <w:tc>
          <w:tcPr>
            <w:tcW w:w="868" w:type="pct"/>
          </w:tcPr>
          <w:p w14:paraId="5EBCA601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7D007CB6" w14:textId="77777777" w:rsidTr="008A07E4">
        <w:tc>
          <w:tcPr>
            <w:tcW w:w="112" w:type="pct"/>
            <w:vMerge w:val="restart"/>
          </w:tcPr>
          <w:p w14:paraId="608DE625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14</w:t>
            </w:r>
          </w:p>
        </w:tc>
        <w:tc>
          <w:tcPr>
            <w:tcW w:w="1507" w:type="pct"/>
            <w:vMerge w:val="restart"/>
          </w:tcPr>
          <w:p w14:paraId="3EC30D35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Количество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1371" w:type="pct"/>
            <w:tcBorders>
              <w:bottom w:val="nil"/>
            </w:tcBorders>
          </w:tcPr>
          <w:p w14:paraId="5BDE7614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Планомерное снижение показателей не менее чем на 5% ежегодно по сравнению с предыдущим годом</w:t>
            </w:r>
          </w:p>
        </w:tc>
        <w:tc>
          <w:tcPr>
            <w:tcW w:w="685" w:type="pct"/>
            <w:vMerge w:val="restart"/>
          </w:tcPr>
          <w:p w14:paraId="0064D694" w14:textId="77777777" w:rsidR="008A07E4" w:rsidRPr="008A07E4" w:rsidRDefault="008A07E4" w:rsidP="008638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Данные СМО</w:t>
            </w:r>
            <w:r w:rsidR="00E47E72">
              <w:rPr>
                <w:rFonts w:ascii="Times New Roman" w:hAnsi="Times New Roman" w:cs="Times New Roman"/>
                <w:sz w:val="20"/>
              </w:rPr>
              <w:t xml:space="preserve">* </w:t>
            </w:r>
          </w:p>
        </w:tc>
        <w:tc>
          <w:tcPr>
            <w:tcW w:w="457" w:type="pct"/>
            <w:vMerge w:val="restart"/>
          </w:tcPr>
          <w:p w14:paraId="3788A22A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0FC1FA28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  <w:p w14:paraId="1FA68AA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8" w:type="pct"/>
          </w:tcPr>
          <w:p w14:paraId="5322E6E3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603A129C" w14:textId="77777777" w:rsidTr="008A07E4">
        <w:tc>
          <w:tcPr>
            <w:tcW w:w="112" w:type="pct"/>
            <w:vMerge/>
          </w:tcPr>
          <w:p w14:paraId="16BD41B0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pct"/>
            <w:vMerge/>
          </w:tcPr>
          <w:p w14:paraId="758DC23E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pct"/>
            <w:tcBorders>
              <w:top w:val="nil"/>
            </w:tcBorders>
          </w:tcPr>
          <w:p w14:paraId="5A61C566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Каждый показатель исчисляется количеством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85" w:type="pct"/>
            <w:vMerge/>
          </w:tcPr>
          <w:p w14:paraId="73DEC413" w14:textId="77777777" w:rsidR="008A07E4" w:rsidRPr="008A07E4" w:rsidRDefault="008A07E4" w:rsidP="0024666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/>
          </w:tcPr>
          <w:p w14:paraId="44150DEE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pct"/>
          </w:tcPr>
          <w:p w14:paraId="76C43534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7E4" w:rsidRPr="008A07E4" w14:paraId="66CA11C6" w14:textId="77777777" w:rsidTr="008A07E4">
        <w:tc>
          <w:tcPr>
            <w:tcW w:w="112" w:type="pct"/>
            <w:vMerge w:val="restart"/>
          </w:tcPr>
          <w:p w14:paraId="2EE8DB4A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15</w:t>
            </w:r>
          </w:p>
        </w:tc>
        <w:tc>
          <w:tcPr>
            <w:tcW w:w="1507" w:type="pct"/>
            <w:vMerge w:val="restart"/>
          </w:tcPr>
          <w:p w14:paraId="36317FF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Сумма штрафов/удержаний/снятий, взысканных страховыми медицинскими организациями по результатам медико-экономического контроля, экспертизы качества медицинской помощи</w:t>
            </w:r>
          </w:p>
        </w:tc>
        <w:tc>
          <w:tcPr>
            <w:tcW w:w="1371" w:type="pct"/>
            <w:tcBorders>
              <w:bottom w:val="nil"/>
            </w:tcBorders>
          </w:tcPr>
          <w:p w14:paraId="24064D7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Планомерное снижение показателей не менее чем на 5% ежегодно по сравнению с предыдущим годом</w:t>
            </w:r>
          </w:p>
        </w:tc>
        <w:tc>
          <w:tcPr>
            <w:tcW w:w="685" w:type="pct"/>
            <w:vMerge w:val="restart"/>
          </w:tcPr>
          <w:p w14:paraId="20D7A7CD" w14:textId="77777777" w:rsidR="008A07E4" w:rsidRPr="008A07E4" w:rsidRDefault="008A07E4" w:rsidP="00863848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Данные СМО</w:t>
            </w:r>
            <w:r w:rsidR="00E47E72">
              <w:rPr>
                <w:rFonts w:ascii="Times New Roman" w:hAnsi="Times New Roman" w:cs="Times New Roman"/>
                <w:sz w:val="20"/>
              </w:rPr>
              <w:t xml:space="preserve"> </w:t>
            </w:r>
            <w:r w:rsidR="00863848">
              <w:rPr>
                <w:rFonts w:ascii="Times New Roman" w:hAnsi="Times New Roman" w:cs="Times New Roman"/>
                <w:sz w:val="20"/>
              </w:rPr>
              <w:t>**</w:t>
            </w:r>
          </w:p>
        </w:tc>
        <w:tc>
          <w:tcPr>
            <w:tcW w:w="457" w:type="pct"/>
            <w:vMerge w:val="restart"/>
          </w:tcPr>
          <w:p w14:paraId="0C4D32D3" w14:textId="77777777" w:rsidR="008A07E4" w:rsidRPr="008A07E4" w:rsidRDefault="008A07E4" w:rsidP="00EE67B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08A389D8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04EBD7FF" w14:textId="77777777" w:rsidR="008A07E4" w:rsidRPr="008A07E4" w:rsidRDefault="008A07E4" w:rsidP="00EE67B8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4ABE364F" w14:textId="77777777" w:rsidTr="008A07E4">
        <w:tc>
          <w:tcPr>
            <w:tcW w:w="112" w:type="pct"/>
            <w:vMerge/>
          </w:tcPr>
          <w:p w14:paraId="7118C559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7" w:type="pct"/>
            <w:vMerge/>
          </w:tcPr>
          <w:p w14:paraId="5E57E12A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1" w:type="pct"/>
            <w:tcBorders>
              <w:top w:val="nil"/>
            </w:tcBorders>
          </w:tcPr>
          <w:p w14:paraId="6C65EF95" w14:textId="77777777" w:rsidR="008A07E4" w:rsidRPr="008A07E4" w:rsidRDefault="008A07E4" w:rsidP="0016784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85" w:type="pct"/>
            <w:vMerge/>
          </w:tcPr>
          <w:p w14:paraId="1DA5137A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/>
          </w:tcPr>
          <w:p w14:paraId="60E8FBF8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8" w:type="pct"/>
          </w:tcPr>
          <w:p w14:paraId="65175253" w14:textId="77777777" w:rsidR="008A07E4" w:rsidRPr="008A07E4" w:rsidRDefault="008A07E4" w:rsidP="00827FA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07E4" w:rsidRPr="008A07E4" w14:paraId="14638C82" w14:textId="77777777" w:rsidTr="008A07E4">
        <w:tc>
          <w:tcPr>
            <w:tcW w:w="4132" w:type="pct"/>
            <w:gridSpan w:val="5"/>
          </w:tcPr>
          <w:p w14:paraId="7E364DB6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6. Доступность медицинской помощи</w:t>
            </w:r>
          </w:p>
        </w:tc>
        <w:tc>
          <w:tcPr>
            <w:tcW w:w="868" w:type="pct"/>
          </w:tcPr>
          <w:p w14:paraId="0450373B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3C8FFAF2" w14:textId="77777777" w:rsidTr="008A07E4">
        <w:tc>
          <w:tcPr>
            <w:tcW w:w="112" w:type="pct"/>
          </w:tcPr>
          <w:p w14:paraId="4A1201EF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16</w:t>
            </w:r>
          </w:p>
        </w:tc>
        <w:tc>
          <w:tcPr>
            <w:tcW w:w="1507" w:type="pct"/>
          </w:tcPr>
          <w:p w14:paraId="2FE11C32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1371" w:type="pct"/>
          </w:tcPr>
          <w:p w14:paraId="6A0372F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</w:t>
            </w:r>
            <w:r w:rsidR="00E47E72">
              <w:rPr>
                <w:rFonts w:ascii="Times New Roman" w:hAnsi="Times New Roman" w:cs="Times New Roman"/>
                <w:sz w:val="20"/>
              </w:rPr>
              <w:t xml:space="preserve"> менее 9</w:t>
            </w:r>
            <w:r w:rsidRPr="008A07E4">
              <w:rPr>
                <w:rFonts w:ascii="Times New Roman" w:hAnsi="Times New Roman" w:cs="Times New Roman"/>
                <w:sz w:val="20"/>
              </w:rPr>
              <w:t>0% - доля посещений по установленному времени (допустимо отклонение, равное продолжительности одного приема согласно расписанию);</w:t>
            </w:r>
          </w:p>
          <w:p w14:paraId="215F6965" w14:textId="77777777" w:rsidR="008A07E4" w:rsidRPr="008A07E4" w:rsidRDefault="00E47E72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Не менее 9</w:t>
            </w:r>
            <w:r w:rsidR="008A07E4" w:rsidRPr="008A07E4">
              <w:rPr>
                <w:rFonts w:ascii="Times New Roman" w:hAnsi="Times New Roman" w:cs="Times New Roman"/>
                <w:sz w:val="20"/>
              </w:rPr>
              <w:t>0% - доля посещений по предварительной записи</w:t>
            </w:r>
          </w:p>
        </w:tc>
        <w:tc>
          <w:tcPr>
            <w:tcW w:w="685" w:type="pct"/>
          </w:tcPr>
          <w:p w14:paraId="645B097A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13877998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4F5081C0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5E8E922B" w14:textId="77777777" w:rsidR="008A07E4" w:rsidRDefault="0033381B" w:rsidP="003338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показателя осуществляется по данным медицинской информационной системы. Наблюдение осуществляется не менее 7 специалистов (4 терапевта/педиатра и 3 узких специалиста). В случае отсутствия в оцениваемой медицинской организации требуемого количества врачей в соответствии с расчетным количеством согласно количеству прикрепленного населения и порядка оказания медицинской помощи,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наблюдение проводится во время одномоментного приема наибольшего количества враче, ведущих прием по предварительной записи. При отсутствии в проверяемой медицинской организации возможности предварительной записи ко всем специалистам, наблюдение не проводится-критерий не достигнут. Проводится 8 наблюдений (сравнение фактического времени приема с данными медицинской информационной системы о предварительной записи) у каждого кабинета врача.  Если по итогам наблюдения выявлены пациенты без предварительной записи и выявлены пациенты, принятые не вовремя (свыше допустимого отклонения, равного продолжительности одного приема согласно расписанию)- критерий не достигнут.</w:t>
            </w:r>
          </w:p>
          <w:p w14:paraId="1E8A5949" w14:textId="77777777" w:rsidR="0033381B" w:rsidRPr="008A07E4" w:rsidRDefault="0033381B" w:rsidP="0033381B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Целевое значение :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доля посещений по предварительной записи не менее 50%, из которых не менее 80 % пациентов принято по установленному времени.</w:t>
            </w:r>
          </w:p>
        </w:tc>
      </w:tr>
      <w:tr w:rsidR="008A07E4" w:rsidRPr="008A07E4" w14:paraId="14DED5B5" w14:textId="77777777" w:rsidTr="008A07E4">
        <w:tc>
          <w:tcPr>
            <w:tcW w:w="112" w:type="pct"/>
          </w:tcPr>
          <w:p w14:paraId="7A9ADCF1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17</w:t>
            </w:r>
          </w:p>
        </w:tc>
        <w:tc>
          <w:tcPr>
            <w:tcW w:w="1507" w:type="pct"/>
          </w:tcPr>
          <w:p w14:paraId="221B114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1371" w:type="pct"/>
          </w:tcPr>
          <w:p w14:paraId="037175E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Доля записей, произведенных без посещения регистратуры, составляет не менее 50%</w:t>
            </w:r>
          </w:p>
        </w:tc>
        <w:tc>
          <w:tcPr>
            <w:tcW w:w="685" w:type="pct"/>
          </w:tcPr>
          <w:p w14:paraId="32C5EF5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6E7BF289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24145D5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3C4EB2B2" w14:textId="77777777" w:rsidR="008A07E4" w:rsidRDefault="0033381B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Оценка </w:t>
            </w:r>
            <w:r w:rsidRPr="008A07E4">
              <w:rPr>
                <w:rFonts w:ascii="Times New Roman" w:hAnsi="Times New Roman" w:cs="Times New Roman"/>
                <w:sz w:val="20"/>
              </w:rPr>
              <w:t>показателя осуществляется по данным медицинской информационной системы ил других доступных достоверных источников информации о количестве, предварительно записанных на прием за месяц, предшествующий проведению аудита, сведения о количестве пациентов, записанных пациентов, предварительно записанных на прием при обращении в регистратуру.</w:t>
            </w:r>
          </w:p>
          <w:p w14:paraId="322A1E72" w14:textId="77777777" w:rsidR="0033381B" w:rsidRPr="008A07E4" w:rsidRDefault="0033381B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значение: доля записей,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произведенных без посещения регистратуры, составляет не менее 50%.</w:t>
            </w:r>
          </w:p>
        </w:tc>
      </w:tr>
      <w:tr w:rsidR="008A07E4" w:rsidRPr="008A07E4" w14:paraId="0133A806" w14:textId="77777777" w:rsidTr="008A07E4">
        <w:tc>
          <w:tcPr>
            <w:tcW w:w="112" w:type="pct"/>
          </w:tcPr>
          <w:p w14:paraId="43B92F82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18</w:t>
            </w:r>
          </w:p>
        </w:tc>
        <w:tc>
          <w:tcPr>
            <w:tcW w:w="1507" w:type="pct"/>
          </w:tcPr>
          <w:p w14:paraId="32607541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1371" w:type="pct"/>
          </w:tcPr>
          <w:p w14:paraId="397F0F16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более 3 (трех) посещений</w:t>
            </w:r>
          </w:p>
        </w:tc>
        <w:tc>
          <w:tcPr>
            <w:tcW w:w="685" w:type="pct"/>
          </w:tcPr>
          <w:p w14:paraId="5A729BFA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79D6AF9E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3C1C2C85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1FE4C85B" w14:textId="77777777" w:rsid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Для </w:t>
            </w:r>
            <w:r w:rsidRPr="008A07E4">
              <w:rPr>
                <w:rFonts w:ascii="Times New Roman" w:hAnsi="Times New Roman" w:cs="Times New Roman"/>
                <w:sz w:val="20"/>
              </w:rPr>
              <w:t>оценки показателя анализируется не менее 40 медицинских карт пациентов, получающих медицинскую помощь в амбулаторных условиях (форма № 025/у) и приложенных к ним бланков учетной записи формы 131/у (далее- комплект медицинской документации), из них 20 комплектов медицинской документации-на мужчин в возрасте 40 лет и старше, 20 -на женщин в возрасте 40 лет и старше, а также 10 комплектов медицинской документации на пациентов, прошедших профилактический медицинский осмотр за месяц, предшествующий проведению аудита. При проведении анализа учитываются только законченные случаи диспансеризации/ профилактического медицинского осмотра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26E6FCF6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Количество </w:t>
            </w:r>
            <w:r w:rsidRPr="008A07E4">
              <w:rPr>
                <w:rFonts w:ascii="Times New Roman" w:hAnsi="Times New Roman" w:cs="Times New Roman"/>
                <w:sz w:val="20"/>
              </w:rPr>
              <w:t>посещений может не соответствовать количеству дней прохождения диспансеризации/профилактического медицинского осмотра.</w:t>
            </w:r>
          </w:p>
          <w:p w14:paraId="06834229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Пример: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диспансеризация может быть проведена в 3 посещения в течение 2 дней.</w:t>
            </w:r>
          </w:p>
          <w:p w14:paraId="748DDBBC" w14:textId="77777777" w:rsidR="0033381B" w:rsidRP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не более 3 посещений.</w:t>
            </w:r>
          </w:p>
        </w:tc>
      </w:tr>
      <w:tr w:rsidR="008A07E4" w:rsidRPr="008A07E4" w14:paraId="65F0E5BC" w14:textId="77777777" w:rsidTr="008A07E4">
        <w:tc>
          <w:tcPr>
            <w:tcW w:w="4132" w:type="pct"/>
            <w:gridSpan w:val="5"/>
          </w:tcPr>
          <w:p w14:paraId="35C190DF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7. Вовлеченность персонала в улучшения процессов</w:t>
            </w:r>
          </w:p>
        </w:tc>
        <w:tc>
          <w:tcPr>
            <w:tcW w:w="868" w:type="pct"/>
          </w:tcPr>
          <w:p w14:paraId="5DDF98AC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127126D8" w14:textId="77777777" w:rsidTr="008A07E4">
        <w:tc>
          <w:tcPr>
            <w:tcW w:w="112" w:type="pct"/>
          </w:tcPr>
          <w:p w14:paraId="65AA42AC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19</w:t>
            </w:r>
          </w:p>
        </w:tc>
        <w:tc>
          <w:tcPr>
            <w:tcW w:w="1507" w:type="pct"/>
          </w:tcPr>
          <w:p w14:paraId="4FCCB778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Вовлеченность руководителей медицинских организаций и их заместителей во внедрение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бережливых технологий</w:t>
            </w:r>
          </w:p>
        </w:tc>
        <w:tc>
          <w:tcPr>
            <w:tcW w:w="1371" w:type="pct"/>
          </w:tcPr>
          <w:p w14:paraId="7BA7618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 xml:space="preserve">Не менее 1 проекта по улучшению в год у руководителя медицинской организации и его </w:t>
            </w: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заместителей</w:t>
            </w:r>
          </w:p>
        </w:tc>
        <w:tc>
          <w:tcPr>
            <w:tcW w:w="685" w:type="pct"/>
          </w:tcPr>
          <w:p w14:paraId="5F54E682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Отчет РЦ ПМСП</w:t>
            </w:r>
          </w:p>
        </w:tc>
        <w:tc>
          <w:tcPr>
            <w:tcW w:w="457" w:type="pct"/>
          </w:tcPr>
          <w:p w14:paraId="571BF63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66C2B3BD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lastRenderedPageBreak/>
              <w:t>Не выполнено – 0 баллов</w:t>
            </w:r>
          </w:p>
        </w:tc>
        <w:tc>
          <w:tcPr>
            <w:tcW w:w="868" w:type="pct"/>
          </w:tcPr>
          <w:p w14:paraId="5676463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43B85951" w14:textId="77777777" w:rsidTr="008A07E4">
        <w:tc>
          <w:tcPr>
            <w:tcW w:w="112" w:type="pct"/>
          </w:tcPr>
          <w:p w14:paraId="19EBE50B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20</w:t>
            </w:r>
          </w:p>
        </w:tc>
        <w:tc>
          <w:tcPr>
            <w:tcW w:w="1507" w:type="pct"/>
          </w:tcPr>
          <w:p w14:paraId="09BE8FCC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Работа системы подачи и реализации предложений по улучшению</w:t>
            </w:r>
          </w:p>
        </w:tc>
        <w:tc>
          <w:tcPr>
            <w:tcW w:w="1371" w:type="pct"/>
          </w:tcPr>
          <w:p w14:paraId="6E9F2C72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85" w:type="pct"/>
          </w:tcPr>
          <w:p w14:paraId="6B78F91D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1AF9B65D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8D5C5C1" w14:textId="77777777" w:rsidR="008A07E4" w:rsidRPr="008A07E4" w:rsidRDefault="008A07E4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3C107141" w14:textId="77777777" w:rsid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Предложение </w:t>
            </w:r>
            <w:r w:rsidRPr="008A07E4">
              <w:rPr>
                <w:rFonts w:ascii="Times New Roman" w:hAnsi="Times New Roman" w:cs="Times New Roman"/>
                <w:sz w:val="20"/>
              </w:rPr>
              <w:t>по улучшению - идея работника (группы работников), направленная на повышение результативности и эффективности любого вида деятельности медицинской организации, не требующая открытия отдельного проект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  <w:p w14:paraId="5DD59311" w14:textId="77777777" w:rsidR="0033381B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К </w:t>
            </w:r>
            <w:r w:rsidRPr="0033381B">
              <w:rPr>
                <w:rFonts w:ascii="Times New Roman" w:hAnsi="Times New Roman" w:cs="Times New Roman"/>
                <w:sz w:val="20"/>
              </w:rPr>
              <w:t>предложениям по улучшению относятся: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улучшение состояния рабочих мест; повышение эффективности использования ресурсов и материальных запасов;</w:t>
            </w:r>
            <w:r>
              <w:rPr>
                <w:rFonts w:ascii="Times New Roman" w:hAnsi="Times New Roman" w:cs="Times New Roman"/>
                <w:sz w:val="20"/>
              </w:rPr>
              <w:t xml:space="preserve"> упорядочивание системы</w:t>
            </w:r>
            <w:r w:rsidRPr="008A07E4">
              <w:rPr>
                <w:rFonts w:ascii="Times New Roman" w:hAnsi="Times New Roman" w:cs="Times New Roman"/>
                <w:sz w:val="20"/>
              </w:rPr>
              <w:t xml:space="preserve"> материально-технического обеспечения медицинской организации, в том числе сокращение времени доставки материальных запасов;</w:t>
            </w:r>
            <w:r>
              <w:rPr>
                <w:rFonts w:ascii="Times New Roman" w:hAnsi="Times New Roman" w:cs="Times New Roman"/>
                <w:sz w:val="20"/>
              </w:rPr>
              <w:t xml:space="preserve"> упорядочивание </w:t>
            </w:r>
            <w:r w:rsidRPr="008A07E4">
              <w:rPr>
                <w:rFonts w:ascii="Times New Roman" w:hAnsi="Times New Roman" w:cs="Times New Roman"/>
                <w:sz w:val="20"/>
              </w:rPr>
              <w:t>системы учета и отчетности;</w:t>
            </w:r>
            <w:r>
              <w:rPr>
                <w:rFonts w:ascii="Times New Roman" w:hAnsi="Times New Roman" w:cs="Times New Roman"/>
                <w:sz w:val="20"/>
              </w:rPr>
              <w:t xml:space="preserve"> изменение </w:t>
            </w:r>
            <w:r w:rsidRPr="008A07E4">
              <w:rPr>
                <w:rFonts w:ascii="Times New Roman" w:hAnsi="Times New Roman" w:cs="Times New Roman"/>
                <w:sz w:val="20"/>
              </w:rPr>
              <w:t>графиков работы и ремонта оборудования или транспортных средств, мест размещения оборудования и др., методов управления медицинской организацией.</w:t>
            </w:r>
          </w:p>
          <w:p w14:paraId="6577E5D0" w14:textId="77777777" w:rsidR="0033381B" w:rsidRPr="008A07E4" w:rsidRDefault="0033381B" w:rsidP="00430933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Целевое </w:t>
            </w:r>
            <w:r w:rsidRPr="008A07E4">
              <w:rPr>
                <w:rFonts w:ascii="Times New Roman" w:hAnsi="Times New Roman" w:cs="Times New Roman"/>
                <w:sz w:val="20"/>
              </w:rPr>
              <w:t>значение: доля реализованных улучшений на единицу персонала составляет не менее 30%.</w:t>
            </w:r>
          </w:p>
        </w:tc>
      </w:tr>
      <w:tr w:rsidR="008A07E4" w:rsidRPr="008A07E4" w14:paraId="3F15C21A" w14:textId="77777777" w:rsidTr="008A07E4">
        <w:tc>
          <w:tcPr>
            <w:tcW w:w="4132" w:type="pct"/>
            <w:gridSpan w:val="5"/>
          </w:tcPr>
          <w:p w14:paraId="124762D4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8. Формирование системы управления</w:t>
            </w:r>
          </w:p>
        </w:tc>
        <w:tc>
          <w:tcPr>
            <w:tcW w:w="868" w:type="pct"/>
          </w:tcPr>
          <w:p w14:paraId="57A70FCB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5AAE6B28" w14:textId="77777777" w:rsidTr="008A07E4">
        <w:tc>
          <w:tcPr>
            <w:tcW w:w="112" w:type="pct"/>
          </w:tcPr>
          <w:p w14:paraId="40C433BD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21</w:t>
            </w:r>
          </w:p>
        </w:tc>
        <w:tc>
          <w:tcPr>
            <w:tcW w:w="1507" w:type="pct"/>
          </w:tcPr>
          <w:p w14:paraId="4201C0C3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Визуальное управление процессами</w:t>
            </w:r>
          </w:p>
        </w:tc>
        <w:tc>
          <w:tcPr>
            <w:tcW w:w="1371" w:type="pct"/>
          </w:tcPr>
          <w:p w14:paraId="584CD048" w14:textId="77777777" w:rsidR="008A07E4" w:rsidRPr="008A07E4" w:rsidRDefault="008A07E4" w:rsidP="0024666C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 xml:space="preserve">Не менее 5 процессов  управляются через </w:t>
            </w:r>
            <w:proofErr w:type="spellStart"/>
            <w:r w:rsidRPr="008A07E4">
              <w:rPr>
                <w:rFonts w:ascii="Times New Roman" w:hAnsi="Times New Roman" w:cs="Times New Roman"/>
                <w:sz w:val="20"/>
              </w:rPr>
              <w:t>инфоцентр</w:t>
            </w:r>
            <w:proofErr w:type="spellEnd"/>
          </w:p>
        </w:tc>
        <w:tc>
          <w:tcPr>
            <w:tcW w:w="685" w:type="pct"/>
          </w:tcPr>
          <w:p w14:paraId="15DF3306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2EB530F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825428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487564F2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104BAA9B" w14:textId="77777777" w:rsidTr="008A07E4">
        <w:tc>
          <w:tcPr>
            <w:tcW w:w="4132" w:type="pct"/>
            <w:gridSpan w:val="5"/>
          </w:tcPr>
          <w:p w14:paraId="7051D62A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lastRenderedPageBreak/>
              <w:t>9. Эффективность использования оборудования</w:t>
            </w:r>
          </w:p>
        </w:tc>
        <w:tc>
          <w:tcPr>
            <w:tcW w:w="868" w:type="pct"/>
          </w:tcPr>
          <w:p w14:paraId="0E91F409" w14:textId="77777777" w:rsidR="008A07E4" w:rsidRPr="008A07E4" w:rsidRDefault="008A07E4" w:rsidP="00827FA5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  <w:tr w:rsidR="008A07E4" w:rsidRPr="008A07E4" w14:paraId="3458F4FF" w14:textId="77777777" w:rsidTr="008A07E4">
        <w:tc>
          <w:tcPr>
            <w:tcW w:w="112" w:type="pct"/>
          </w:tcPr>
          <w:p w14:paraId="41DCABAA" w14:textId="77777777" w:rsidR="008A07E4" w:rsidRPr="008A07E4" w:rsidRDefault="008A07E4" w:rsidP="00827FA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22</w:t>
            </w:r>
          </w:p>
        </w:tc>
        <w:tc>
          <w:tcPr>
            <w:tcW w:w="1507" w:type="pct"/>
          </w:tcPr>
          <w:p w14:paraId="49B26ACE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Производственная нагрузка оборудования (далее - ПН)</w:t>
            </w:r>
          </w:p>
        </w:tc>
        <w:tc>
          <w:tcPr>
            <w:tcW w:w="1371" w:type="pct"/>
          </w:tcPr>
          <w:p w14:paraId="5CB836B4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Коэффициент:</w:t>
            </w:r>
          </w:p>
          <w:p w14:paraId="22177760" w14:textId="77777777" w:rsidR="008A07E4" w:rsidRPr="008A07E4" w:rsidRDefault="008A07E4" w:rsidP="00827FA5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менее 80% в отношении оборудования, используемого в диагностических целях, кроме оборудования КДЛ</w:t>
            </w:r>
          </w:p>
        </w:tc>
        <w:tc>
          <w:tcPr>
            <w:tcW w:w="685" w:type="pct"/>
          </w:tcPr>
          <w:p w14:paraId="794B6B7F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Отчет РЦ ПМСП</w:t>
            </w:r>
          </w:p>
        </w:tc>
        <w:tc>
          <w:tcPr>
            <w:tcW w:w="457" w:type="pct"/>
          </w:tcPr>
          <w:p w14:paraId="5D67EE3B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Выполнено – 1 балл</w:t>
            </w:r>
          </w:p>
          <w:p w14:paraId="772B3A74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  <w:r w:rsidRPr="008A07E4">
              <w:rPr>
                <w:rFonts w:ascii="Times New Roman" w:hAnsi="Times New Roman" w:cs="Times New Roman"/>
                <w:sz w:val="20"/>
              </w:rPr>
              <w:t>Не выполнено – 0 баллов</w:t>
            </w:r>
          </w:p>
        </w:tc>
        <w:tc>
          <w:tcPr>
            <w:tcW w:w="868" w:type="pct"/>
          </w:tcPr>
          <w:p w14:paraId="506E58F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sz w:val="20"/>
              </w:rPr>
            </w:pPr>
          </w:p>
        </w:tc>
      </w:tr>
      <w:tr w:rsidR="008A07E4" w:rsidRPr="008A07E4" w14:paraId="3052945D" w14:textId="77777777" w:rsidTr="008A07E4">
        <w:tc>
          <w:tcPr>
            <w:tcW w:w="3675" w:type="pct"/>
            <w:gridSpan w:val="4"/>
          </w:tcPr>
          <w:p w14:paraId="53BBA39E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Максимальная оценка</w:t>
            </w:r>
          </w:p>
        </w:tc>
        <w:tc>
          <w:tcPr>
            <w:tcW w:w="457" w:type="pct"/>
          </w:tcPr>
          <w:p w14:paraId="6080BB17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8A07E4">
              <w:rPr>
                <w:rFonts w:ascii="Times New Roman" w:hAnsi="Times New Roman" w:cs="Times New Roman"/>
                <w:b/>
                <w:sz w:val="20"/>
              </w:rPr>
              <w:t>22 балла</w:t>
            </w:r>
          </w:p>
        </w:tc>
        <w:tc>
          <w:tcPr>
            <w:tcW w:w="868" w:type="pct"/>
          </w:tcPr>
          <w:p w14:paraId="45964143" w14:textId="77777777" w:rsidR="008A07E4" w:rsidRPr="008A07E4" w:rsidRDefault="008A07E4" w:rsidP="00430933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</w:p>
        </w:tc>
      </w:tr>
    </w:tbl>
    <w:p w14:paraId="6B127246" w14:textId="77777777" w:rsidR="00827FA5" w:rsidRPr="002D1812" w:rsidRDefault="00827FA5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D1812">
        <w:rPr>
          <w:rFonts w:ascii="Times New Roman" w:hAnsi="Times New Roman" w:cs="Times New Roman"/>
          <w:sz w:val="24"/>
          <w:szCs w:val="24"/>
        </w:rPr>
        <w:t>--------------------------------</w:t>
      </w:r>
    </w:p>
    <w:p w14:paraId="3DB6D400" w14:textId="77777777" w:rsidR="00827FA5" w:rsidRPr="002D1812" w:rsidRDefault="00863848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24"/>
      <w:bookmarkStart w:id="1" w:name="P226"/>
      <w:bookmarkEnd w:id="0"/>
      <w:bookmarkEnd w:id="1"/>
      <w:r>
        <w:rPr>
          <w:rFonts w:ascii="Times New Roman" w:hAnsi="Times New Roman" w:cs="Times New Roman"/>
          <w:sz w:val="24"/>
          <w:szCs w:val="24"/>
          <w:vertAlign w:val="superscript"/>
        </w:rPr>
        <w:t>*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В соответствии с приказом ФФОМС от </w:t>
      </w:r>
      <w:r w:rsidR="00E47E72">
        <w:rPr>
          <w:rFonts w:ascii="Times New Roman" w:hAnsi="Times New Roman" w:cs="Times New Roman"/>
          <w:sz w:val="24"/>
          <w:szCs w:val="24"/>
        </w:rPr>
        <w:t>28</w:t>
      </w:r>
      <w:r w:rsidR="00827FA5" w:rsidRPr="002D1812">
        <w:rPr>
          <w:rFonts w:ascii="Times New Roman" w:hAnsi="Times New Roman" w:cs="Times New Roman"/>
          <w:sz w:val="24"/>
          <w:szCs w:val="24"/>
        </w:rPr>
        <w:t>.</w:t>
      </w:r>
      <w:r w:rsidR="00E47E72">
        <w:rPr>
          <w:rFonts w:ascii="Times New Roman" w:hAnsi="Times New Roman" w:cs="Times New Roman"/>
          <w:sz w:val="24"/>
          <w:szCs w:val="24"/>
        </w:rPr>
        <w:t>02</w:t>
      </w:r>
      <w:r w:rsidR="00827FA5" w:rsidRPr="002D1812">
        <w:rPr>
          <w:rFonts w:ascii="Times New Roman" w:hAnsi="Times New Roman" w:cs="Times New Roman"/>
          <w:sz w:val="24"/>
          <w:szCs w:val="24"/>
        </w:rPr>
        <w:t>.201</w:t>
      </w:r>
      <w:r w:rsidR="00E47E72">
        <w:rPr>
          <w:rFonts w:ascii="Times New Roman" w:hAnsi="Times New Roman" w:cs="Times New Roman"/>
          <w:sz w:val="24"/>
          <w:szCs w:val="24"/>
        </w:rPr>
        <w:t>9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N </w:t>
      </w:r>
      <w:r w:rsidR="00E47E72">
        <w:rPr>
          <w:rFonts w:ascii="Times New Roman" w:hAnsi="Times New Roman" w:cs="Times New Roman"/>
          <w:sz w:val="24"/>
          <w:szCs w:val="24"/>
        </w:rPr>
        <w:t>36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"Об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страхованию".</w:t>
      </w:r>
    </w:p>
    <w:p w14:paraId="29EFE57C" w14:textId="77777777" w:rsidR="00827FA5" w:rsidRPr="002D1812" w:rsidRDefault="00863848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227"/>
      <w:bookmarkEnd w:id="2"/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** 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В соответствии с приказом ФФОМС от </w:t>
      </w:r>
      <w:r w:rsidR="00E47E72">
        <w:rPr>
          <w:rFonts w:ascii="Times New Roman" w:hAnsi="Times New Roman" w:cs="Times New Roman"/>
          <w:sz w:val="24"/>
          <w:szCs w:val="24"/>
        </w:rPr>
        <w:t>28</w:t>
      </w:r>
      <w:r w:rsidR="00827FA5" w:rsidRPr="002D1812">
        <w:rPr>
          <w:rFonts w:ascii="Times New Roman" w:hAnsi="Times New Roman" w:cs="Times New Roman"/>
          <w:sz w:val="24"/>
          <w:szCs w:val="24"/>
        </w:rPr>
        <w:t>.</w:t>
      </w:r>
      <w:r w:rsidR="00E47E72">
        <w:rPr>
          <w:rFonts w:ascii="Times New Roman" w:hAnsi="Times New Roman" w:cs="Times New Roman"/>
          <w:sz w:val="24"/>
          <w:szCs w:val="24"/>
        </w:rPr>
        <w:t>02</w:t>
      </w:r>
      <w:r w:rsidR="00827FA5" w:rsidRPr="002D1812">
        <w:rPr>
          <w:rFonts w:ascii="Times New Roman" w:hAnsi="Times New Roman" w:cs="Times New Roman"/>
          <w:sz w:val="24"/>
          <w:szCs w:val="24"/>
        </w:rPr>
        <w:t>.201</w:t>
      </w:r>
      <w:r w:rsidR="00E47E72">
        <w:rPr>
          <w:rFonts w:ascii="Times New Roman" w:hAnsi="Times New Roman" w:cs="Times New Roman"/>
          <w:sz w:val="24"/>
          <w:szCs w:val="24"/>
        </w:rPr>
        <w:t>9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N </w:t>
      </w:r>
      <w:r w:rsidR="00E47E72">
        <w:rPr>
          <w:rFonts w:ascii="Times New Roman" w:hAnsi="Times New Roman" w:cs="Times New Roman"/>
          <w:sz w:val="24"/>
          <w:szCs w:val="24"/>
        </w:rPr>
        <w:t>36</w:t>
      </w:r>
      <w:r w:rsidR="00827FA5" w:rsidRPr="002D1812">
        <w:rPr>
          <w:rFonts w:ascii="Times New Roman" w:hAnsi="Times New Roman" w:cs="Times New Roman"/>
          <w:sz w:val="24"/>
          <w:szCs w:val="24"/>
        </w:rPr>
        <w:t xml:space="preserve"> "Об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страхованию".</w:t>
      </w:r>
    </w:p>
    <w:p w14:paraId="73438595" w14:textId="77777777" w:rsidR="002D1812" w:rsidRPr="008A07E4" w:rsidRDefault="002D1812" w:rsidP="002D181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068A689" w14:textId="77777777" w:rsidR="002D1812" w:rsidRPr="008A07E4" w:rsidRDefault="002D1812" w:rsidP="002D1812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C1BDCFF" w14:textId="33FA12E2" w:rsidR="007719BB" w:rsidRPr="008A07E4" w:rsidRDefault="007719BB" w:rsidP="007719BB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6078A1">
        <w:rPr>
          <w:rFonts w:ascii="Times New Roman" w:hAnsi="Times New Roman"/>
          <w:sz w:val="28"/>
          <w:szCs w:val="28"/>
        </w:rPr>
        <w:t>Осуществление стимулирующих выплат производится только в случае выполнения медицинскими организациями всех показателей результативности, установленных настоящим приложением</w:t>
      </w:r>
    </w:p>
    <w:p w14:paraId="49C97D8E" w14:textId="77777777" w:rsidR="00827FA5" w:rsidRPr="008A07E4" w:rsidRDefault="00827FA5" w:rsidP="00827FA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</w:p>
    <w:sectPr w:rsidR="00827FA5" w:rsidRPr="008A07E4" w:rsidSect="004C1E60">
      <w:pgSz w:w="16838" w:h="11905" w:orient="landscape"/>
      <w:pgMar w:top="1247" w:right="851" w:bottom="737" w:left="1134" w:header="0" w:footer="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FA5"/>
    <w:rsid w:val="00035F14"/>
    <w:rsid w:val="00167843"/>
    <w:rsid w:val="0019777E"/>
    <w:rsid w:val="0024666C"/>
    <w:rsid w:val="002D1812"/>
    <w:rsid w:val="0033381B"/>
    <w:rsid w:val="00495014"/>
    <w:rsid w:val="00497785"/>
    <w:rsid w:val="004B2D52"/>
    <w:rsid w:val="004C1E60"/>
    <w:rsid w:val="005F5738"/>
    <w:rsid w:val="00717247"/>
    <w:rsid w:val="007719BB"/>
    <w:rsid w:val="00816814"/>
    <w:rsid w:val="00827FA5"/>
    <w:rsid w:val="00863848"/>
    <w:rsid w:val="008957E2"/>
    <w:rsid w:val="008A07E4"/>
    <w:rsid w:val="009206D8"/>
    <w:rsid w:val="009355F0"/>
    <w:rsid w:val="009E0647"/>
    <w:rsid w:val="00B4070A"/>
    <w:rsid w:val="00E47E72"/>
    <w:rsid w:val="00EE67B8"/>
    <w:rsid w:val="00F159FD"/>
    <w:rsid w:val="00FF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D59C7"/>
  <w15:docId w15:val="{73BF0655-50AC-4AA1-A707-32F0DF68A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827F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827FA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827FA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827F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827FA5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827FA5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159FD"/>
    <w:pPr>
      <w:spacing w:after="0" w:line="240" w:lineRule="auto"/>
    </w:pPr>
    <w:rPr>
      <w:rFonts w:ascii="Calibri" w:hAnsi="Calibri" w:cs="Calibr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159FD"/>
    <w:rPr>
      <w:rFonts w:ascii="Calibri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2350</Words>
  <Characters>13400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 Богомолов</dc:creator>
  <cp:lastModifiedBy>Горбунова Елена Сергеевна</cp:lastModifiedBy>
  <cp:revision>2</cp:revision>
  <cp:lastPrinted>2021-01-21T13:53:00Z</cp:lastPrinted>
  <dcterms:created xsi:type="dcterms:W3CDTF">2021-01-21T13:54:00Z</dcterms:created>
  <dcterms:modified xsi:type="dcterms:W3CDTF">2021-01-21T13:54:00Z</dcterms:modified>
</cp:coreProperties>
</file>